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240344" w14:textId="74359D83" w:rsidR="00CB6AF3" w:rsidRPr="00053556" w:rsidRDefault="00053556" w:rsidP="00053556">
      <w:pPr>
        <w:shd w:val="clear" w:color="auto" w:fill="FFFFFF" w:themeFill="background1"/>
        <w:ind w:left="6480" w:firstLine="720"/>
        <w:jc w:val="center"/>
        <w:rPr>
          <w:b/>
          <w:lang w:val="bg-BG"/>
        </w:rPr>
      </w:pPr>
      <w:r>
        <w:rPr>
          <w:b/>
          <w:lang w:val="bg-BG"/>
        </w:rPr>
        <w:t>Приложение № 9</w:t>
      </w:r>
    </w:p>
    <w:p w14:paraId="3590E235" w14:textId="77777777" w:rsidR="00053556" w:rsidRDefault="00053556" w:rsidP="00CB6AF3">
      <w:pPr>
        <w:shd w:val="clear" w:color="auto" w:fill="FFFFFF" w:themeFill="background1"/>
        <w:jc w:val="center"/>
        <w:rPr>
          <w:b/>
        </w:rPr>
      </w:pPr>
    </w:p>
    <w:p w14:paraId="306D9170" w14:textId="77777777" w:rsidR="00053556" w:rsidRPr="0032056D" w:rsidRDefault="00053556" w:rsidP="00CB6AF3">
      <w:pPr>
        <w:shd w:val="clear" w:color="auto" w:fill="FFFFFF" w:themeFill="background1"/>
        <w:jc w:val="center"/>
        <w:rPr>
          <w:b/>
        </w:rPr>
      </w:pPr>
    </w:p>
    <w:p w14:paraId="4A9E3BD7" w14:textId="77777777" w:rsidR="00CB6AF3" w:rsidRPr="00FB2091" w:rsidRDefault="00CB6AF3" w:rsidP="00CB6AF3">
      <w:pPr>
        <w:shd w:val="clear" w:color="auto" w:fill="FFFFFF" w:themeFill="background1"/>
        <w:jc w:val="center"/>
        <w:rPr>
          <w:b/>
          <w:lang w:val="bg-BG"/>
        </w:rPr>
      </w:pPr>
      <w:r w:rsidRPr="00FB2091">
        <w:rPr>
          <w:b/>
          <w:lang w:val="bg-BG"/>
        </w:rPr>
        <w:t xml:space="preserve">КРИТЕРИИ ЗА ЕКСПЕРТНА/ТЕХНИЧЕСКА ОЦЕНКА НА ПРЕДЛОЖЕНИЯТА </w:t>
      </w:r>
      <w:r>
        <w:rPr>
          <w:b/>
          <w:lang w:val="bg-BG"/>
        </w:rPr>
        <w:t xml:space="preserve"> И</w:t>
      </w:r>
      <w:r w:rsidRPr="00F80660">
        <w:rPr>
          <w:b/>
          <w:lang w:val="bg-BG"/>
        </w:rPr>
        <w:t xml:space="preserve"> </w:t>
      </w:r>
      <w:r w:rsidRPr="00420D0B">
        <w:rPr>
          <w:b/>
          <w:lang w:val="bg-BG"/>
        </w:rPr>
        <w:t>КРИТЕРИИ ЗА ИЗБОР НА ПРОЕКТИ</w:t>
      </w:r>
    </w:p>
    <w:p w14:paraId="336A95C7" w14:textId="77777777" w:rsidR="00CB6AF3" w:rsidRDefault="00CB6AF3" w:rsidP="00515F41">
      <w:pPr>
        <w:shd w:val="clear" w:color="auto" w:fill="FFFFFF" w:themeFill="background1"/>
        <w:jc w:val="center"/>
        <w:rPr>
          <w:b/>
          <w:lang w:val="bg-BG"/>
        </w:rPr>
      </w:pPr>
      <w:r>
        <w:rPr>
          <w:b/>
          <w:lang w:val="bg-BG"/>
        </w:rPr>
        <w:t xml:space="preserve">ПО </w:t>
      </w:r>
      <w:r w:rsidRPr="00AD2015">
        <w:rPr>
          <w:b/>
          <w:lang w:val="bg-BG"/>
        </w:rPr>
        <w:t xml:space="preserve">МЯРКА </w:t>
      </w:r>
      <w:r w:rsidR="007931ED">
        <w:rPr>
          <w:b/>
          <w:lang w:val="bg-BG"/>
        </w:rPr>
        <w:t>3</w:t>
      </w:r>
      <w:r w:rsidR="000B64EE">
        <w:rPr>
          <w:b/>
          <w:lang w:val="bg-BG"/>
        </w:rPr>
        <w:t xml:space="preserve"> </w:t>
      </w:r>
      <w:r w:rsidR="000B64EE" w:rsidRPr="00AD2015">
        <w:rPr>
          <w:b/>
          <w:lang w:val="bg-BG"/>
        </w:rPr>
        <w:t>„</w:t>
      </w:r>
      <w:r w:rsidR="000B64EE" w:rsidRPr="007931ED">
        <w:rPr>
          <w:b/>
          <w:iCs/>
          <w:lang w:val="bg-BG"/>
        </w:rPr>
        <w:t>ИНВЕСТИЦИИ В ПОДКРЕПА НА НЕЗЕМЕДЕЛСКИ ДЕЙНОСТИ</w:t>
      </w:r>
      <w:r w:rsidR="000B64EE" w:rsidRPr="007931ED">
        <w:rPr>
          <w:b/>
          <w:lang w:val="bg-BG"/>
        </w:rPr>
        <w:t xml:space="preserve"> </w:t>
      </w:r>
      <w:r w:rsidR="000B64EE" w:rsidRPr="00AD2015">
        <w:rPr>
          <w:b/>
          <w:lang w:val="bg-BG"/>
        </w:rPr>
        <w:t>”</w:t>
      </w:r>
    </w:p>
    <w:p w14:paraId="1B00B1A3" w14:textId="77777777" w:rsidR="00CB6AF3" w:rsidRPr="00AD2015" w:rsidRDefault="00CB6AF3" w:rsidP="00CB6AF3">
      <w:pPr>
        <w:shd w:val="clear" w:color="auto" w:fill="FFFFFF" w:themeFill="background1"/>
        <w:jc w:val="center"/>
        <w:rPr>
          <w:b/>
          <w:lang w:val="bg-BG"/>
        </w:rPr>
      </w:pPr>
    </w:p>
    <w:tbl>
      <w:tblPr>
        <w:tblStyle w:val="a3"/>
        <w:tblW w:w="10676" w:type="dxa"/>
        <w:tblInd w:w="-459" w:type="dxa"/>
        <w:tblLook w:val="04A0" w:firstRow="1" w:lastRow="0" w:firstColumn="1" w:lastColumn="0" w:noHBand="0" w:noVBand="1"/>
      </w:tblPr>
      <w:tblGrid>
        <w:gridCol w:w="461"/>
        <w:gridCol w:w="2561"/>
        <w:gridCol w:w="585"/>
        <w:gridCol w:w="567"/>
        <w:gridCol w:w="1043"/>
        <w:gridCol w:w="28"/>
        <w:gridCol w:w="4253"/>
        <w:gridCol w:w="1178"/>
      </w:tblGrid>
      <w:tr w:rsidR="005C7953" w:rsidRPr="00145EF2" w14:paraId="37D5986B" w14:textId="77777777" w:rsidTr="00962682">
        <w:tc>
          <w:tcPr>
            <w:tcW w:w="461" w:type="dxa"/>
            <w:vMerge w:val="restart"/>
            <w:shd w:val="clear" w:color="auto" w:fill="BFBFBF" w:themeFill="background1" w:themeFillShade="BF"/>
          </w:tcPr>
          <w:p w14:paraId="04AB727D" w14:textId="77777777" w:rsidR="005C7953" w:rsidRPr="00F221F5" w:rsidRDefault="005C7953" w:rsidP="00CB4151">
            <w:pPr>
              <w:jc w:val="center"/>
              <w:rPr>
                <w:b/>
              </w:rPr>
            </w:pPr>
            <w:r w:rsidRPr="00F221F5">
              <w:rPr>
                <w:b/>
              </w:rPr>
              <w:t>№</w:t>
            </w:r>
          </w:p>
        </w:tc>
        <w:tc>
          <w:tcPr>
            <w:tcW w:w="2561" w:type="dxa"/>
            <w:vMerge w:val="restart"/>
            <w:shd w:val="clear" w:color="auto" w:fill="BFBFBF" w:themeFill="background1" w:themeFillShade="BF"/>
          </w:tcPr>
          <w:p w14:paraId="4053E8B2" w14:textId="77777777" w:rsidR="005C7953" w:rsidRPr="00177A96" w:rsidRDefault="005C7953" w:rsidP="00CB4151">
            <w:pPr>
              <w:jc w:val="both"/>
              <w:rPr>
                <w:b/>
              </w:rPr>
            </w:pPr>
            <w:r w:rsidRPr="00177A96">
              <w:rPr>
                <w:b/>
              </w:rPr>
              <w:t>Критерий</w:t>
            </w:r>
          </w:p>
        </w:tc>
        <w:tc>
          <w:tcPr>
            <w:tcW w:w="1152" w:type="dxa"/>
            <w:gridSpan w:val="2"/>
            <w:shd w:val="clear" w:color="auto" w:fill="BFBFBF" w:themeFill="background1" w:themeFillShade="BF"/>
          </w:tcPr>
          <w:p w14:paraId="6E12D2D9" w14:textId="77777777" w:rsidR="005C7953" w:rsidRPr="00177A96" w:rsidRDefault="005C7953" w:rsidP="00CB4151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177A96">
              <w:rPr>
                <w:b/>
              </w:rPr>
              <w:t>очки</w:t>
            </w:r>
          </w:p>
        </w:tc>
        <w:tc>
          <w:tcPr>
            <w:tcW w:w="1071" w:type="dxa"/>
            <w:gridSpan w:val="2"/>
            <w:shd w:val="clear" w:color="auto" w:fill="BFBFBF" w:themeFill="background1" w:themeFillShade="BF"/>
          </w:tcPr>
          <w:p w14:paraId="632FB508" w14:textId="77777777" w:rsidR="005C7953" w:rsidRDefault="005C7953" w:rsidP="00CB4151">
            <w:pPr>
              <w:jc w:val="center"/>
              <w:rPr>
                <w:b/>
              </w:rPr>
            </w:pPr>
            <w:r>
              <w:rPr>
                <w:b/>
              </w:rPr>
              <w:t xml:space="preserve">Оценка 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14:paraId="3840EAD1" w14:textId="77777777" w:rsidR="005C7953" w:rsidRDefault="00F804CD" w:rsidP="00CB4151">
            <w:pPr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  <w:tc>
          <w:tcPr>
            <w:tcW w:w="1178" w:type="dxa"/>
            <w:shd w:val="clear" w:color="auto" w:fill="BFBFBF" w:themeFill="background1" w:themeFillShade="BF"/>
          </w:tcPr>
          <w:p w14:paraId="2D7D37E2" w14:textId="77777777" w:rsidR="005C7953" w:rsidRDefault="00F804CD" w:rsidP="00CB4151">
            <w:pPr>
              <w:jc w:val="center"/>
              <w:rPr>
                <w:b/>
              </w:rPr>
            </w:pPr>
            <w:r>
              <w:rPr>
                <w:b/>
              </w:rPr>
              <w:t>Бележки</w:t>
            </w:r>
          </w:p>
        </w:tc>
      </w:tr>
      <w:tr w:rsidR="005C7953" w:rsidRPr="00145EF2" w14:paraId="0EBEE190" w14:textId="77777777" w:rsidTr="00962682">
        <w:tc>
          <w:tcPr>
            <w:tcW w:w="461" w:type="dxa"/>
            <w:vMerge/>
            <w:shd w:val="clear" w:color="auto" w:fill="BFBFBF" w:themeFill="background1" w:themeFillShade="BF"/>
          </w:tcPr>
          <w:p w14:paraId="18450702" w14:textId="77777777" w:rsidR="005C7953" w:rsidRPr="00F221F5" w:rsidRDefault="005C7953" w:rsidP="00CB4151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561" w:type="dxa"/>
            <w:vMerge/>
          </w:tcPr>
          <w:p w14:paraId="2B2A8BCE" w14:textId="77777777" w:rsidR="005C7953" w:rsidRPr="00065C1D" w:rsidRDefault="005C7953" w:rsidP="00CB4151">
            <w:pPr>
              <w:jc w:val="both"/>
            </w:pPr>
          </w:p>
        </w:tc>
        <w:tc>
          <w:tcPr>
            <w:tcW w:w="585" w:type="dxa"/>
            <w:shd w:val="clear" w:color="auto" w:fill="BFBFBF" w:themeFill="background1" w:themeFillShade="BF"/>
          </w:tcPr>
          <w:p w14:paraId="1A421A88" w14:textId="77777777" w:rsidR="005C7953" w:rsidRPr="00177A96" w:rsidRDefault="005C7953" w:rsidP="00CB4151">
            <w:pPr>
              <w:jc w:val="center"/>
              <w:rPr>
                <w:b/>
              </w:rPr>
            </w:pPr>
            <w:r w:rsidRPr="00177A96">
              <w:rPr>
                <w:b/>
              </w:rPr>
              <w:t>ДА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14:paraId="75008BD3" w14:textId="77777777" w:rsidR="005C7953" w:rsidRPr="00177A96" w:rsidRDefault="005C7953" w:rsidP="00CB4151">
            <w:pPr>
              <w:jc w:val="center"/>
              <w:rPr>
                <w:b/>
              </w:rPr>
            </w:pPr>
            <w:r w:rsidRPr="00177A96">
              <w:rPr>
                <w:b/>
              </w:rPr>
              <w:t>НЕ</w:t>
            </w:r>
          </w:p>
        </w:tc>
        <w:tc>
          <w:tcPr>
            <w:tcW w:w="1043" w:type="dxa"/>
            <w:shd w:val="clear" w:color="auto" w:fill="BFBFBF" w:themeFill="background1" w:themeFillShade="BF"/>
          </w:tcPr>
          <w:p w14:paraId="3101153D" w14:textId="77777777" w:rsidR="005C7953" w:rsidRPr="00177A96" w:rsidRDefault="005C7953" w:rsidP="00CB4151">
            <w:pPr>
              <w:jc w:val="center"/>
              <w:rPr>
                <w:b/>
              </w:rPr>
            </w:pPr>
          </w:p>
        </w:tc>
        <w:tc>
          <w:tcPr>
            <w:tcW w:w="4281" w:type="dxa"/>
            <w:gridSpan w:val="2"/>
            <w:shd w:val="clear" w:color="auto" w:fill="BFBFBF" w:themeFill="background1" w:themeFillShade="BF"/>
          </w:tcPr>
          <w:p w14:paraId="11989B1B" w14:textId="77777777" w:rsidR="005C7953" w:rsidRPr="00177A96" w:rsidRDefault="005C7953" w:rsidP="00CB4151">
            <w:pPr>
              <w:jc w:val="center"/>
              <w:rPr>
                <w:b/>
              </w:rPr>
            </w:pPr>
          </w:p>
        </w:tc>
        <w:tc>
          <w:tcPr>
            <w:tcW w:w="1178" w:type="dxa"/>
            <w:shd w:val="clear" w:color="auto" w:fill="BFBFBF" w:themeFill="background1" w:themeFillShade="BF"/>
          </w:tcPr>
          <w:p w14:paraId="26831B66" w14:textId="77777777" w:rsidR="005C7953" w:rsidRPr="00177A96" w:rsidRDefault="005C7953" w:rsidP="00CB4151">
            <w:pPr>
              <w:jc w:val="center"/>
              <w:rPr>
                <w:b/>
              </w:rPr>
            </w:pPr>
          </w:p>
        </w:tc>
      </w:tr>
      <w:tr w:rsidR="005C7953" w:rsidRPr="00145EF2" w14:paraId="4E89F030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4BE00C0E" w14:textId="77777777" w:rsidR="005C7953" w:rsidRPr="00CB6AF3" w:rsidRDefault="005C7953" w:rsidP="0016720A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F221F5">
              <w:rPr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  <w:lang w:val="en-US"/>
              </w:rPr>
              <w:t>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3B5E82" w14:textId="77777777" w:rsidR="005C7953" w:rsidRPr="009075C0" w:rsidRDefault="005C7953" w:rsidP="000A2B0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075C0">
              <w:rPr>
                <w:color w:val="000000"/>
              </w:rPr>
              <w:t xml:space="preserve">Проекти, отговарящи на Приоритет 3, „Специфична цел 1: Съхраняване и валоризиране на природните и културни ценности в община Поморие“ и/или Специфична цел 2 „Максимално оползотворяване на културното и природно наследство за развитие на конкурентноспособни туристически продукти“ и/или Специфична цел 1 от Приоритет 2: „1-Насърчаване на инвестициите в енергийна ефективност, технологична модернизация и иновации в предприятията“ на </w:t>
            </w:r>
            <w:r w:rsidRPr="009075C0">
              <w:rPr>
                <w:color w:val="000000"/>
              </w:rPr>
              <w:lastRenderedPageBreak/>
              <w:t xml:space="preserve">Общински план за развитие на община Поморие за периода 2014-2020г.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590DF" w14:textId="77777777" w:rsidR="005C7953" w:rsidRPr="000E0C7F" w:rsidRDefault="005C7953" w:rsidP="001672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075C0">
              <w:rPr>
                <w:color w:val="000000"/>
              </w:rPr>
              <w:lastRenderedPageBreak/>
              <w:t>10 т.</w:t>
            </w:r>
          </w:p>
        </w:tc>
        <w:tc>
          <w:tcPr>
            <w:tcW w:w="567" w:type="dxa"/>
          </w:tcPr>
          <w:p w14:paraId="7FB3875C" w14:textId="77777777" w:rsidR="005C7953" w:rsidRPr="00177A96" w:rsidRDefault="005C7953" w:rsidP="0016720A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255CD826" w14:textId="77777777" w:rsidR="005C7953" w:rsidRPr="00177A96" w:rsidRDefault="005C7953" w:rsidP="0016720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75DCE9DE" w14:textId="77B91453" w:rsidR="005C7953" w:rsidRDefault="000A2B0D" w:rsidP="0082011D">
            <w:pPr>
              <w:spacing w:line="276" w:lineRule="auto"/>
              <w:jc w:val="both"/>
              <w:rPr>
                <w:color w:val="000000" w:themeColor="text1"/>
              </w:rPr>
            </w:pPr>
            <w:r w:rsidRPr="003412DA">
              <w:t>Точки по този критерии</w:t>
            </w:r>
            <w:r w:rsidRPr="00800529">
              <w:t xml:space="preserve">  </w:t>
            </w:r>
            <w:r w:rsidRPr="003412DA">
              <w:t xml:space="preserve">ще бъдат присъдени </w:t>
            </w:r>
            <w:r w:rsidRPr="00800529">
              <w:t>на база предста</w:t>
            </w:r>
            <w:r>
              <w:t>вена информация в електронния  ф</w:t>
            </w:r>
            <w:r w:rsidRPr="00800529">
              <w:t>ормуляр за кандидатстване</w:t>
            </w:r>
            <w:r>
              <w:t xml:space="preserve"> – т. 11</w:t>
            </w:r>
            <w:r w:rsidR="0082011D">
              <w:t xml:space="preserve"> Допълнителна информация</w:t>
            </w:r>
            <w:r w:rsidR="00DC2E02">
              <w:t>.</w:t>
            </w:r>
            <w:r>
              <w:t xml:space="preserve"> </w:t>
            </w:r>
            <w:r w:rsidRPr="00800529">
              <w:t>Обосновка</w:t>
            </w:r>
            <w:r w:rsidR="0082011D">
              <w:t>та трябва да е достатъчно ясна,</w:t>
            </w:r>
            <w:r w:rsidRPr="00800529">
              <w:t xml:space="preserve"> конкретна</w:t>
            </w:r>
            <w:r w:rsidR="0082011D">
              <w:t xml:space="preserve"> </w:t>
            </w:r>
            <w:r w:rsidRPr="000A2B0D">
              <w:t xml:space="preserve"> </w:t>
            </w:r>
            <w:r w:rsidR="0082011D" w:rsidRPr="0082011D">
              <w:t>и да отговаря на Приоритет 3, „Специфична цел 1: Съхраняване и валоризиране на природните и културни ценности в община Поморие“ и/или Специфична цел 2 „Максимално оползотворяване на културното и природно наследство за развитие на конкурентноспособни туристически продукти“ и/или Специфична цел 1 от Приоритет 2: „1-Насърчаване на инвестициите в енергийна ефективност, технологична модернизация и иновации в предприятията“ на Общински план за развитие на община Поморие за периода 2014-2020г.“</w:t>
            </w:r>
          </w:p>
        </w:tc>
        <w:tc>
          <w:tcPr>
            <w:tcW w:w="1178" w:type="dxa"/>
          </w:tcPr>
          <w:p w14:paraId="3704CF1A" w14:textId="77777777" w:rsidR="005C7953" w:rsidRDefault="005C7953" w:rsidP="0016720A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00D6EF21" w14:textId="77777777" w:rsidTr="00962682">
        <w:trPr>
          <w:trHeight w:val="395"/>
        </w:trPr>
        <w:tc>
          <w:tcPr>
            <w:tcW w:w="461" w:type="dxa"/>
            <w:shd w:val="clear" w:color="auto" w:fill="BFBFBF" w:themeFill="background1" w:themeFillShade="BF"/>
          </w:tcPr>
          <w:p w14:paraId="1CD02FD1" w14:textId="77777777" w:rsidR="005C7953" w:rsidRPr="00CB6AF3" w:rsidRDefault="005C7953" w:rsidP="005C7953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F221F5">
              <w:rPr>
                <w:b/>
                <w:color w:val="000000" w:themeColor="text1"/>
              </w:rPr>
              <w:t>2</w:t>
            </w:r>
            <w:r>
              <w:rPr>
                <w:b/>
                <w:color w:val="000000" w:themeColor="text1"/>
                <w:lang w:val="en-US"/>
              </w:rPr>
              <w:t>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71840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>Проекти, подадени от кандидати притежаващи опит или образование в сектора, за който</w:t>
            </w:r>
          </w:p>
          <w:p w14:paraId="65FA3959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кандидатстват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6ECF7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2C6D8D35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01CEFD0E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7CCEAA8B" w14:textId="0396D16A" w:rsidR="005C7953" w:rsidRPr="000A2B0D" w:rsidRDefault="005C7953" w:rsidP="000A2B0D">
            <w:pPr>
              <w:jc w:val="both"/>
            </w:pPr>
            <w:r w:rsidRPr="000A2B0D">
              <w:t xml:space="preserve">Точки по критерия се предоставят ако кандидатът докаже </w:t>
            </w:r>
            <w:r w:rsidR="00756E5E">
              <w:t xml:space="preserve">опит или </w:t>
            </w:r>
            <w:r w:rsidRPr="000A2B0D">
              <w:t xml:space="preserve">образование  с един или повече от следните документи на кандидата: </w:t>
            </w:r>
          </w:p>
          <w:p w14:paraId="1F719A00" w14:textId="77777777" w:rsidR="002F2679" w:rsidRPr="000A2B0D" w:rsidRDefault="002F2679" w:rsidP="000A2B0D">
            <w:pPr>
              <w:jc w:val="both"/>
            </w:pPr>
          </w:p>
          <w:p w14:paraId="642DB403" w14:textId="77777777" w:rsidR="005C7953" w:rsidRPr="000A2B0D" w:rsidRDefault="005C7953" w:rsidP="000A2B0D">
            <w:pPr>
              <w:jc w:val="both"/>
            </w:pPr>
            <w:r w:rsidRPr="000A2B0D">
              <w:t xml:space="preserve">- Копие от диплома за придобита образователно-квалификационна степен „бакалавър“ или по-висока степен (образователна или научна); </w:t>
            </w:r>
          </w:p>
          <w:p w14:paraId="485FB1E7" w14:textId="77777777" w:rsidR="005C7953" w:rsidRPr="000A2B0D" w:rsidRDefault="005C7953" w:rsidP="000A2B0D">
            <w:pPr>
              <w:jc w:val="both"/>
            </w:pPr>
            <w:r w:rsidRPr="000A2B0D">
              <w:t>- копие на свидетелството за правоспособност за професии, упражняването на които изисква правоспособност;</w:t>
            </w:r>
          </w:p>
          <w:p w14:paraId="1A38CA74" w14:textId="77777777" w:rsidR="005C7953" w:rsidRPr="000A2B0D" w:rsidRDefault="005C7953" w:rsidP="000A2B0D">
            <w:pPr>
              <w:jc w:val="both"/>
            </w:pPr>
            <w:r w:rsidRPr="000A2B0D">
              <w:t>- копие на удостоверението за професионално образование (средно-специално или друг вид образование).</w:t>
            </w:r>
          </w:p>
          <w:p w14:paraId="0FBB8E53" w14:textId="77777777" w:rsidR="002F2679" w:rsidRPr="000A2B0D" w:rsidRDefault="002F2679" w:rsidP="000A2B0D">
            <w:pPr>
              <w:jc w:val="both"/>
            </w:pPr>
            <w:r w:rsidRPr="000A2B0D">
              <w:t>Стажът се доказва с един или повече от следните документи на кандидата или представляващия кандидата или собственика/</w:t>
            </w:r>
            <w:proofErr w:type="spellStart"/>
            <w:r w:rsidRPr="000A2B0D">
              <w:t>ците</w:t>
            </w:r>
            <w:proofErr w:type="spellEnd"/>
            <w:r w:rsidRPr="000A2B0D">
              <w:t xml:space="preserve"> на кандидата: копие от трудова/осигурителна книжка, от която да е видно най-малко 1 година трудов/осигурителен стаж по професията в съответния сектор.</w:t>
            </w:r>
          </w:p>
          <w:p w14:paraId="2EAC8405" w14:textId="77777777" w:rsidR="005C7953" w:rsidRDefault="002F2679" w:rsidP="000A2B0D">
            <w:pPr>
              <w:jc w:val="both"/>
            </w:pPr>
            <w:r w:rsidRPr="000A2B0D">
              <w:t>В случай че за доказване на тези обстоятелства се представят документи на един от съдружниците/собствениците, той следва да притежава най-малко 50 на сто от дяловете/капитала на кандидата.</w:t>
            </w:r>
          </w:p>
          <w:p w14:paraId="294FB2E3" w14:textId="0D2966A1" w:rsidR="00756E5E" w:rsidRPr="00756E5E" w:rsidRDefault="00962682" w:rsidP="00962682">
            <w:pPr>
              <w:jc w:val="both"/>
            </w:pPr>
            <w:r>
              <w:t xml:space="preserve"> - </w:t>
            </w:r>
            <w:r w:rsidR="00756E5E">
              <w:t xml:space="preserve">Копия на договори и други документи, доказващи наличието на </w:t>
            </w:r>
            <w:r w:rsidR="00756E5E">
              <w:lastRenderedPageBreak/>
              <w:t xml:space="preserve">опит в сектора, за който се кандидатства. </w:t>
            </w:r>
          </w:p>
        </w:tc>
        <w:tc>
          <w:tcPr>
            <w:tcW w:w="1178" w:type="dxa"/>
          </w:tcPr>
          <w:p w14:paraId="718E72CC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12457FCD" w14:textId="77777777" w:rsidTr="00962682">
        <w:trPr>
          <w:trHeight w:val="323"/>
        </w:trPr>
        <w:tc>
          <w:tcPr>
            <w:tcW w:w="461" w:type="dxa"/>
            <w:shd w:val="clear" w:color="auto" w:fill="BFBFBF" w:themeFill="background1" w:themeFillShade="BF"/>
          </w:tcPr>
          <w:p w14:paraId="50A07192" w14:textId="77777777" w:rsidR="005C7953" w:rsidRPr="00CB6AF3" w:rsidRDefault="005C7953" w:rsidP="005C7953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F221F5"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  <w:lang w:val="en-US"/>
              </w:rPr>
              <w:t>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1CACD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5C0">
              <w:rPr>
                <w:color w:val="000000"/>
              </w:rPr>
              <w:t xml:space="preserve">Проекти на кандидати, осъществявали дейност най — малко 1 година, преди датата на кандидатстване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DFAD5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77CC877B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7C766C2C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6620C2CD" w14:textId="43F9D264" w:rsidR="005C7953" w:rsidRPr="000A2B0D" w:rsidRDefault="00720DAF">
            <w:pPr>
              <w:jc w:val="both"/>
            </w:pPr>
            <w:r w:rsidRPr="000A2B0D">
              <w:t>За да бъдат присъдени точки по критерия се извършва проверка за дейността на кандидат</w:t>
            </w:r>
            <w:r w:rsidR="00756E5E">
              <w:t>а</w:t>
            </w:r>
            <w:r w:rsidRPr="000A2B0D">
              <w:t xml:space="preserve"> за предходната 1 </w:t>
            </w:r>
            <w:r w:rsidR="00756E5E">
              <w:t xml:space="preserve">или повече </w:t>
            </w:r>
            <w:r w:rsidRPr="000A2B0D">
              <w:t>финансова</w:t>
            </w:r>
            <w:r w:rsidR="00756E5E">
              <w:rPr>
                <w:lang w:val="en-GB"/>
              </w:rPr>
              <w:t>/</w:t>
            </w:r>
            <w:r w:rsidR="00756E5E">
              <w:t>и</w:t>
            </w:r>
            <w:r w:rsidRPr="000A2B0D">
              <w:t xml:space="preserve"> година</w:t>
            </w:r>
            <w:r w:rsidR="00756E5E">
              <w:rPr>
                <w:lang w:val="en-GB"/>
              </w:rPr>
              <w:t>/</w:t>
            </w:r>
            <w:r w:rsidR="00756E5E">
              <w:t>и</w:t>
            </w:r>
            <w:r w:rsidRPr="000A2B0D">
              <w:t>, предхождащи кандидатстването. Провер</w:t>
            </w:r>
            <w:r w:rsidR="00756E5E">
              <w:t>ката се извършва в</w:t>
            </w:r>
            <w:r w:rsidRPr="000A2B0D">
              <w:t xml:space="preserve"> Търговския регистър и </w:t>
            </w:r>
            <w:r w:rsidR="00756E5E">
              <w:t xml:space="preserve">регистър БУЛСТАТ, проверяват се и </w:t>
            </w:r>
            <w:r w:rsidRPr="000A2B0D">
              <w:t xml:space="preserve"> публикуваните Годишни отчети за дейността. Ако отчетите (някой/и от отчетите) не са публикувани в Търговски регистър на Агенция по вписванията, то е необходимо кандидатът да ги е приложил. Извършва се проверка и в описателната част на бизнес плана, представен от кандидата.  </w:t>
            </w:r>
          </w:p>
        </w:tc>
        <w:tc>
          <w:tcPr>
            <w:tcW w:w="1178" w:type="dxa"/>
          </w:tcPr>
          <w:p w14:paraId="11DE2531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70B29023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0F449B64" w14:textId="77777777" w:rsidR="005C7953" w:rsidRPr="007931ED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09FC7B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5C0">
              <w:rPr>
                <w:color w:val="000000"/>
              </w:rPr>
              <w:t xml:space="preserve">Проектът е свързан с производствени дейности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7DA84" w14:textId="77777777" w:rsidR="005C7953" w:rsidRDefault="005C7953" w:rsidP="009626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0BF6E002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18FC6F57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19C77D40" w14:textId="77777777" w:rsidR="005D065C" w:rsidRDefault="005D065C" w:rsidP="005D065C">
            <w:pPr>
              <w:jc w:val="both"/>
            </w:pPr>
            <w:r>
              <w:t xml:space="preserve">Точки по критерия се предоставят, когато инвестицията е свързана за производствени дейности. </w:t>
            </w:r>
          </w:p>
          <w:p w14:paraId="151CBE12" w14:textId="77777777" w:rsidR="005D065C" w:rsidRDefault="005D065C" w:rsidP="005D065C">
            <w:pPr>
              <w:jc w:val="both"/>
            </w:pPr>
            <w:r>
              <w:t>Ако във Формуляра за кандидатстване, т.2, секция КИД на проекта е попълнен код по КИД 2008, свързан с производство на (неземеделски продукт/и), се извършва следното:</w:t>
            </w:r>
          </w:p>
          <w:p w14:paraId="0AB46666" w14:textId="77777777" w:rsidR="005D065C" w:rsidRDefault="005D065C" w:rsidP="005D065C">
            <w:pPr>
              <w:jc w:val="both"/>
            </w:pPr>
            <w:r>
              <w:t xml:space="preserve">Проверка на информацията в Бизнес план, Таблица за допустимите инвестиции и други представени от кандидата документи, свързани с дейностите и разходите, за чието подпомагане се кандидатства с проектното предложение. </w:t>
            </w:r>
          </w:p>
          <w:p w14:paraId="45C910D3" w14:textId="77777777" w:rsidR="005D065C" w:rsidRDefault="005D065C" w:rsidP="005D065C">
            <w:pPr>
              <w:jc w:val="both"/>
            </w:pPr>
            <w:r>
              <w:t xml:space="preserve">За да се удостовери, че проектът е свързан с производствени дейности, инвестициите трябва да включват </w:t>
            </w:r>
            <w:r>
              <w:lastRenderedPageBreak/>
              <w:t>производствено оборудване и/или строителство/реконструкция/ремонт на производствени сгради/помещения и/или закупуване на производствен софтуер и всички други инвестиционни разходи, необходими за функционирането на производствения процес и описани в част "Технологична".</w:t>
            </w:r>
          </w:p>
          <w:p w14:paraId="0DB00040" w14:textId="4D974A37" w:rsidR="005C7953" w:rsidRPr="000A2B0D" w:rsidRDefault="005D065C" w:rsidP="005D065C">
            <w:pPr>
              <w:jc w:val="both"/>
            </w:pPr>
            <w:r>
              <w:t>Бизнес планът и планираните дейности и инвестиции трябва категорично да доказват, че проектното предложение предвижда създаване или подобряване на производствена икономическа дейност или занаятчийска дейност, свързана с производство на материални продукт/и.</w:t>
            </w:r>
          </w:p>
        </w:tc>
        <w:tc>
          <w:tcPr>
            <w:tcW w:w="1178" w:type="dxa"/>
          </w:tcPr>
          <w:p w14:paraId="34064C86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66BCEE16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0D50784B" w14:textId="77777777" w:rsidR="005C7953" w:rsidRPr="00F221F5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23862C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 xml:space="preserve">Проекта за развитие на селски, еко и културен туризъм и др. алтернативни форми на туризъм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F3746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15 т.</w:t>
            </w:r>
          </w:p>
        </w:tc>
        <w:tc>
          <w:tcPr>
            <w:tcW w:w="567" w:type="dxa"/>
          </w:tcPr>
          <w:p w14:paraId="62586AD8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7507C851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469CC230" w14:textId="385A28F0" w:rsidR="006204F5" w:rsidRPr="000A2B0D" w:rsidRDefault="00F804CD" w:rsidP="006204F5">
            <w:pPr>
              <w:jc w:val="both"/>
            </w:pPr>
            <w:r w:rsidRPr="000A2B0D">
              <w:t xml:space="preserve">Точки по критерия се предоставят, когато </w:t>
            </w:r>
            <w:r w:rsidR="006204F5" w:rsidRPr="000A2B0D">
              <w:t>във Формуляра за кандидатстване, т.</w:t>
            </w:r>
            <w:r w:rsidR="00ED0190">
              <w:t xml:space="preserve">11 Допълнителна информация в ИСУН кандидатът е описал </w:t>
            </w:r>
            <w:r w:rsidR="006204F5" w:rsidRPr="000A2B0D">
              <w:t xml:space="preserve"> </w:t>
            </w:r>
            <w:r w:rsidR="00ED0190" w:rsidRPr="00ED0190">
              <w:t>по какъв начин проектното предложение ще допринесе за развитие на някой от описаните видове алтернативни форми на туризъм.</w:t>
            </w:r>
          </w:p>
          <w:p w14:paraId="166D6877" w14:textId="77777777" w:rsidR="00336447" w:rsidRPr="00336447" w:rsidRDefault="00336447" w:rsidP="00336447">
            <w:pPr>
              <w:jc w:val="both"/>
            </w:pPr>
            <w:r w:rsidRPr="00336447">
              <w:t xml:space="preserve">За доказване на съответствие се проверяват Бизнес план и други представени от кандидата документи, свързани с дейностите и разходите, за чието подпомагане се кандидатства с проектното предложение. Бизнес планът и планираните дейности и инвестиции трябва категорично да доказват, че проектното предложение предвижда създаване или подобряване на туристически продукт, който </w:t>
            </w:r>
            <w:r w:rsidRPr="00336447">
              <w:lastRenderedPageBreak/>
              <w:t xml:space="preserve">включва не само настаняване и/или хранене, а в своята </w:t>
            </w:r>
            <w:proofErr w:type="spellStart"/>
            <w:r w:rsidRPr="00336447">
              <w:t>комплексност</w:t>
            </w:r>
            <w:proofErr w:type="spellEnd"/>
            <w:r w:rsidRPr="00336447">
              <w:t xml:space="preserve"> включва местни природни и/или културни ресурси с цел тяхното представяне, съхраняване, възстановяване или създаване на приемственост.</w:t>
            </w:r>
          </w:p>
          <w:p w14:paraId="06D28189" w14:textId="20D7EB5F" w:rsidR="005C7953" w:rsidRPr="000A2B0D" w:rsidRDefault="005C7953" w:rsidP="006204F5">
            <w:pPr>
              <w:jc w:val="both"/>
            </w:pPr>
          </w:p>
        </w:tc>
        <w:tc>
          <w:tcPr>
            <w:tcW w:w="1178" w:type="dxa"/>
          </w:tcPr>
          <w:p w14:paraId="54C00CEE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2EBE1787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7906A3D8" w14:textId="77777777" w:rsidR="005C7953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C89E37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 xml:space="preserve">Проекти, създаващи работни места </w:t>
            </w:r>
          </w:p>
          <w:p w14:paraId="416A6A7D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>-</w:t>
            </w:r>
            <w:r w:rsidRPr="009075C0">
              <w:rPr>
                <w:color w:val="000000"/>
              </w:rPr>
              <w:tab/>
              <w:t>С извършване на инве</w:t>
            </w:r>
            <w:r>
              <w:rPr>
                <w:color w:val="000000"/>
              </w:rPr>
              <w:t>стицията кандидатът ще създаде н</w:t>
            </w:r>
            <w:r w:rsidRPr="009075C0">
              <w:rPr>
                <w:color w:val="000000"/>
              </w:rPr>
              <w:t xml:space="preserve">ад 2 работни места </w:t>
            </w:r>
          </w:p>
          <w:p w14:paraId="2A841454" w14:textId="77777777" w:rsidR="005C7953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>.</w:t>
            </w:r>
            <w:r w:rsidRPr="009075C0">
              <w:rPr>
                <w:color w:val="000000"/>
              </w:rPr>
              <w:tab/>
              <w:t xml:space="preserve">- С извършване на инвестицията кандидатът ще създаде до 2 работни места </w:t>
            </w:r>
          </w:p>
          <w:p w14:paraId="280CA8F8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AEC64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060B77F2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 т.</w:t>
            </w:r>
          </w:p>
          <w:p w14:paraId="01053A90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40A449E7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79B40778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  <w:p w14:paraId="0A8F891F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  <w:p w14:paraId="3F8C2DEC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  <w:p w14:paraId="7FCA9165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1938C7A8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81" w:type="dxa"/>
            <w:gridSpan w:val="2"/>
          </w:tcPr>
          <w:p w14:paraId="26D9B306" w14:textId="77777777" w:rsidR="00E329BE" w:rsidRPr="00E329BE" w:rsidRDefault="00E329BE" w:rsidP="00E329BE">
            <w:pPr>
              <w:jc w:val="both"/>
            </w:pPr>
            <w:r w:rsidRPr="00E329BE">
              <w:t xml:space="preserve">За създадено ново работно място се признава увеличението на броя на </w:t>
            </w:r>
            <w:proofErr w:type="spellStart"/>
            <w:r w:rsidRPr="00E329BE">
              <w:t>средносписъчния</w:t>
            </w:r>
            <w:proofErr w:type="spellEnd"/>
            <w:r w:rsidRPr="00E329BE">
              <w:t xml:space="preserve"> персонал на предприятието, наличен към предходната на кандидатстването година, като това увеличение е най-малко 1 бр. </w:t>
            </w:r>
          </w:p>
          <w:p w14:paraId="08B5B87C" w14:textId="77777777" w:rsidR="00E329BE" w:rsidRPr="00E329BE" w:rsidRDefault="00E329BE" w:rsidP="00E329BE">
            <w:pPr>
              <w:jc w:val="both"/>
            </w:pPr>
            <w:r w:rsidRPr="00E329BE">
              <w:t>За едно или две ново създадени работни места, в резултат от реализирането на инвестицията, кандидатът ще получи 10 точки.</w:t>
            </w:r>
          </w:p>
          <w:p w14:paraId="3E733594" w14:textId="77777777" w:rsidR="00E329BE" w:rsidRPr="00E329BE" w:rsidRDefault="00E329BE" w:rsidP="00E329BE">
            <w:pPr>
              <w:jc w:val="both"/>
            </w:pPr>
            <w:r w:rsidRPr="00E329BE">
              <w:t>За над две ново създадени работни места, в резултат от реализиране на инвестицията, кандидатът ще получи 20 точки.</w:t>
            </w:r>
          </w:p>
          <w:p w14:paraId="64DB4202" w14:textId="77777777" w:rsidR="00E329BE" w:rsidRPr="00E329BE" w:rsidRDefault="00E329BE" w:rsidP="00E329BE">
            <w:pPr>
              <w:jc w:val="both"/>
            </w:pPr>
            <w:r w:rsidRPr="00E329BE">
              <w:t xml:space="preserve">Източник на данните за броя работни места на трудово правоотношение, които ще бъдат разкрити в резултат от реализация на дейностите по проекта, са: Таблица Б2 "Заетост" от Бизнес плана; приложени „Отчет за заетите лица, средствата за работна заплата и други разходи за труд”, а за новосъздадени предприятия се подава Ведомост за заплати за месеците в периода от вписването в Търговския регистър до деня преди подаване на проектното предложение; приложена </w:t>
            </w:r>
            <w:r w:rsidRPr="00E329BE">
              <w:lastRenderedPageBreak/>
              <w:t>Справка-декларация за съществуващия и нает персонал.</w:t>
            </w:r>
          </w:p>
          <w:p w14:paraId="24AAF145" w14:textId="14EB6DA3" w:rsidR="00720DAF" w:rsidRPr="000A2B0D" w:rsidRDefault="00720DAF" w:rsidP="00720DAF">
            <w:pPr>
              <w:jc w:val="both"/>
            </w:pPr>
          </w:p>
        </w:tc>
        <w:tc>
          <w:tcPr>
            <w:tcW w:w="1178" w:type="dxa"/>
          </w:tcPr>
          <w:p w14:paraId="4CF6AFAB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282E9EA4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4D9958CE" w14:textId="77777777" w:rsidR="005C7953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F0AA9C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 xml:space="preserve">Проекти включващи технологиите в областта на „зелената икономика“, </w:t>
            </w:r>
            <w:r>
              <w:rPr>
                <w:color w:val="000000"/>
              </w:rPr>
              <w:t xml:space="preserve">включително на енергия от ВЕИ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DD8FF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110A7C91" w14:textId="77777777" w:rsidR="005C7953" w:rsidRPr="0016720A" w:rsidRDefault="005C7953" w:rsidP="005C7953">
            <w:pPr>
              <w:jc w:val="center"/>
              <w:rPr>
                <w:b/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5A59768E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81" w:type="dxa"/>
            <w:gridSpan w:val="2"/>
          </w:tcPr>
          <w:p w14:paraId="11163FF4" w14:textId="77777777" w:rsidR="007E0A5D" w:rsidRDefault="00AC6F7E" w:rsidP="00AC6F7E">
            <w:pPr>
              <w:jc w:val="both"/>
              <w:rPr>
                <w:color w:val="000000" w:themeColor="text1"/>
              </w:rPr>
            </w:pPr>
            <w:r w:rsidRPr="00AC6F7E">
              <w:rPr>
                <w:color w:val="000000" w:themeColor="text1"/>
              </w:rPr>
              <w:t xml:space="preserve">Точки по критерия се предоставят при представяне на </w:t>
            </w:r>
            <w:r w:rsidR="007E0A5D">
              <w:rPr>
                <w:color w:val="000000" w:themeColor="text1"/>
              </w:rPr>
              <w:t xml:space="preserve">един или няколко от следните документи в зависимост от проектното предложение: </w:t>
            </w:r>
          </w:p>
          <w:p w14:paraId="3526020C" w14:textId="22DE8906" w:rsidR="005C7953" w:rsidRDefault="007E0A5D" w:rsidP="00AC6F7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AC6F7E" w:rsidRPr="00AC6F7E">
              <w:rPr>
                <w:color w:val="000000" w:themeColor="text1"/>
              </w:rPr>
              <w:t xml:space="preserve">документ, издаден от производителя, удостоверяващ съответствието с изискванията на Регламент (ЕС) 2015/1189 на Комисията от 28 април 2015 г. за прилагане на Директива 2009/125/ЕО на Европейския парламент и на Съвета по отношение на изискванията за </w:t>
            </w:r>
            <w:proofErr w:type="spellStart"/>
            <w:r w:rsidR="00AC6F7E" w:rsidRPr="00AC6F7E">
              <w:rPr>
                <w:color w:val="000000" w:themeColor="text1"/>
              </w:rPr>
              <w:t>екопроектиране</w:t>
            </w:r>
            <w:proofErr w:type="spellEnd"/>
            <w:r w:rsidR="00AC6F7E" w:rsidRPr="00AC6F7E">
              <w:rPr>
                <w:color w:val="000000" w:themeColor="text1"/>
              </w:rPr>
              <w:t xml:space="preserve"> на котли на твърдо гор</w:t>
            </w:r>
            <w:r w:rsidR="00AC6F7E">
              <w:rPr>
                <w:color w:val="000000" w:themeColor="text1"/>
              </w:rPr>
              <w:t>иво (OB L 193, 21 юли 2014 г.).</w:t>
            </w:r>
          </w:p>
          <w:p w14:paraId="0E2965BF" w14:textId="199F6327" w:rsidR="00AC6F7E" w:rsidRPr="00AC6F7E" w:rsidRDefault="00AC6F7E" w:rsidP="00AC6F7E">
            <w:pPr>
              <w:jc w:val="both"/>
              <w:rPr>
                <w:color w:val="000000" w:themeColor="text1"/>
              </w:rPr>
            </w:pPr>
            <w:r w:rsidRPr="00AC6F7E">
              <w:rPr>
                <w:color w:val="000000" w:themeColor="text1"/>
              </w:rPr>
              <w:t>-  При производство на биоенергия кандидатът трябва да докаже наличието на суровинна база за периода на изпълнение на бизнес плана - когато се предвижда използване на биомаса, получена в резултат на земеделската или преработвателната дейност на кандидата или чрез предварителни или окончателни договори с описани вид, количества и цена на суровините - когато не се предвижда използване на биомаса, получена в резултат на земеделската или преработвателната дейност на кандидата.</w:t>
            </w:r>
          </w:p>
          <w:p w14:paraId="65310CA1" w14:textId="77777777" w:rsidR="00AC6F7E" w:rsidRPr="00AC6F7E" w:rsidRDefault="00AC6F7E" w:rsidP="00AC6F7E">
            <w:pPr>
              <w:jc w:val="both"/>
              <w:rPr>
                <w:color w:val="000000" w:themeColor="text1"/>
              </w:rPr>
            </w:pPr>
            <w:r w:rsidRPr="00AC6F7E">
              <w:rPr>
                <w:color w:val="000000" w:themeColor="text1"/>
              </w:rPr>
              <w:t xml:space="preserve">- При производство на биоенергия (включително биогорива) суровините от  зърнени и други богати на скорбяла култури, захарни култури, маслодайни </w:t>
            </w:r>
            <w:r w:rsidRPr="00AC6F7E">
              <w:rPr>
                <w:color w:val="000000" w:themeColor="text1"/>
              </w:rPr>
              <w:lastRenderedPageBreak/>
              <w:t>култури, както и суровини, които могат да се използват за фуражи се ограничават до 20%. Ограниченията от 20% не се прилагат за отпадъчни продукти от тези култури, които не се използват за фуражи.</w:t>
            </w:r>
          </w:p>
          <w:p w14:paraId="25BE57D4" w14:textId="5C2D6B5D" w:rsidR="00AC6F7E" w:rsidRDefault="00AC6F7E" w:rsidP="00AC6F7E">
            <w:pPr>
              <w:jc w:val="both"/>
              <w:rPr>
                <w:color w:val="000000" w:themeColor="text1"/>
              </w:rPr>
            </w:pPr>
            <w:r w:rsidRPr="00AC6F7E">
              <w:rPr>
                <w:color w:val="000000" w:themeColor="text1"/>
              </w:rPr>
              <w:t xml:space="preserve">- </w:t>
            </w:r>
            <w:r w:rsidR="004A2FAD" w:rsidRPr="004A2FAD">
              <w:rPr>
                <w:color w:val="000000" w:themeColor="text1"/>
              </w:rPr>
              <w:t>За проекти, включващи инвестиции за производство на енергия от възобновяеми енергийни източници кандидатът представя задължително Анализ, удостоверяващ подобряването на енергийната ефективност в предприятието.</w:t>
            </w:r>
          </w:p>
        </w:tc>
        <w:tc>
          <w:tcPr>
            <w:tcW w:w="1178" w:type="dxa"/>
          </w:tcPr>
          <w:p w14:paraId="123C239B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161529C7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1F88CF4C" w14:textId="1DA01F54" w:rsidR="005C7953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8568A8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5C0">
              <w:rPr>
                <w:color w:val="000000"/>
              </w:rPr>
              <w:t>Проектът е за развитие на неземеделски д</w:t>
            </w:r>
            <w:r>
              <w:rPr>
                <w:color w:val="000000"/>
              </w:rPr>
              <w:t>ейности извън общинския център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CCAE6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9075C0">
              <w:rPr>
                <w:color w:val="000000"/>
              </w:rPr>
              <w:t>т.</w:t>
            </w:r>
          </w:p>
        </w:tc>
        <w:tc>
          <w:tcPr>
            <w:tcW w:w="567" w:type="dxa"/>
          </w:tcPr>
          <w:p w14:paraId="68D0B989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2A6AB0C3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28091840" w14:textId="434D46A7" w:rsidR="005C7953" w:rsidRDefault="00F804CD" w:rsidP="006814E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Точки по този критерии ще бъдат присъдени, ако в </w:t>
            </w:r>
            <w:r w:rsidR="000A2B0D">
              <w:rPr>
                <w:color w:val="000000" w:themeColor="text1"/>
              </w:rPr>
              <w:t>електронния</w:t>
            </w:r>
            <w:r>
              <w:rPr>
                <w:color w:val="000000" w:themeColor="text1"/>
              </w:rPr>
              <w:t xml:space="preserve"> Формуляр за кандидатстване, т. 1 Основни данни/ </w:t>
            </w:r>
            <w:r w:rsidRPr="00F804CD">
              <w:rPr>
                <w:color w:val="000000" w:themeColor="text1"/>
              </w:rPr>
              <w:t>Местонахождение (Място на изпълнение на проекта)</w:t>
            </w:r>
            <w:r w:rsidR="009F2717">
              <w:rPr>
                <w:color w:val="000000" w:themeColor="text1"/>
              </w:rPr>
              <w:t>, информацията от колона две (</w:t>
            </w:r>
            <w:r w:rsidRPr="00F804CD">
              <w:rPr>
                <w:color w:val="000000" w:themeColor="text1"/>
              </w:rPr>
              <w:t>Държава/Защитена зона/NUTS ниво 1/ NUTS ниво 2/Област/Община/Населено място</w:t>
            </w:r>
            <w:r w:rsidR="009F2717">
              <w:rPr>
                <w:color w:val="000000" w:themeColor="text1"/>
              </w:rPr>
              <w:t xml:space="preserve">) </w:t>
            </w:r>
            <w:r w:rsidR="000A2B0D">
              <w:rPr>
                <w:color w:val="000000" w:themeColor="text1"/>
              </w:rPr>
              <w:t>населено място се различава от общинския център</w:t>
            </w:r>
            <w:r w:rsidR="009F2717">
              <w:rPr>
                <w:color w:val="000000" w:themeColor="text1"/>
              </w:rPr>
              <w:t>.</w:t>
            </w:r>
          </w:p>
          <w:p w14:paraId="61896369" w14:textId="75FF7DDF" w:rsidR="006814EE" w:rsidRDefault="006814EE" w:rsidP="006814E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Точки се присъждат само при изпълнение на горното условие и ако проектното предложение включва неземеделски дейности в съответствие с т. 13 от Условията за кандидатстване.</w:t>
            </w:r>
          </w:p>
        </w:tc>
        <w:tc>
          <w:tcPr>
            <w:tcW w:w="1178" w:type="dxa"/>
          </w:tcPr>
          <w:p w14:paraId="6EB7A3D6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53D46959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44F07376" w14:textId="77777777" w:rsidR="005C7953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A4A3C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5C0">
              <w:rPr>
                <w:color w:val="000000"/>
              </w:rPr>
              <w:t>Проектът е на кандидати, които</w:t>
            </w:r>
            <w:r>
              <w:rPr>
                <w:color w:val="000000"/>
              </w:rPr>
              <w:t xml:space="preserve"> не са получавали помощ от EC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ECDDD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3D3C90F8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57925355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81" w:type="dxa"/>
            <w:gridSpan w:val="2"/>
          </w:tcPr>
          <w:p w14:paraId="2393CA88" w14:textId="1E23E0AA" w:rsidR="002F2679" w:rsidRDefault="002F2679" w:rsidP="002F2679">
            <w:pPr>
              <w:spacing w:line="276" w:lineRule="auto"/>
              <w:jc w:val="both"/>
            </w:pPr>
            <w:r>
              <w:t>Точки по този критерии ще бъдат присъдени по критерия, ако к</w:t>
            </w:r>
            <w:r w:rsidRPr="00800529">
              <w:t xml:space="preserve">андидатът не е получавал подкрепа от </w:t>
            </w:r>
            <w:r w:rsidR="008A6957" w:rsidRPr="008A6957">
              <w:t>че не е получавал помощ от Европейската Общност чрез Програма за развитие на селските райони 2014-</w:t>
            </w:r>
            <w:r w:rsidR="008A6957" w:rsidRPr="008A6957">
              <w:lastRenderedPageBreak/>
              <w:t>2020 г.</w:t>
            </w:r>
          </w:p>
          <w:p w14:paraId="616E8909" w14:textId="77777777" w:rsidR="008A6957" w:rsidRPr="00800529" w:rsidRDefault="008A6957" w:rsidP="002F2679">
            <w:pPr>
              <w:spacing w:line="276" w:lineRule="auto"/>
              <w:jc w:val="both"/>
            </w:pPr>
            <w:bookmarkStart w:id="0" w:name="_GoBack"/>
            <w:bookmarkEnd w:id="0"/>
          </w:p>
          <w:p w14:paraId="26E942DE" w14:textId="5949A38E" w:rsidR="005C7953" w:rsidRPr="00936867" w:rsidRDefault="000A2B0D" w:rsidP="008A6957">
            <w:pPr>
              <w:pStyle w:val="af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2F2679" w:rsidRPr="00800529">
              <w:rPr>
                <w:rFonts w:ascii="Times New Roman" w:hAnsi="Times New Roman"/>
                <w:sz w:val="24"/>
                <w:szCs w:val="24"/>
              </w:rPr>
              <w:t xml:space="preserve">а база представена информация във Формуляра за кандидатстване – раздел </w:t>
            </w:r>
            <w:r w:rsidR="002F2679" w:rsidRPr="000A2B0D">
              <w:rPr>
                <w:rFonts w:ascii="Times New Roman" w:hAnsi="Times New Roman"/>
                <w:sz w:val="24"/>
                <w:szCs w:val="24"/>
              </w:rPr>
              <w:t>11. Допълнителна информация</w:t>
            </w:r>
            <w:r w:rsidR="00936867">
              <w:rPr>
                <w:rFonts w:ascii="Times New Roman" w:hAnsi="Times New Roman"/>
                <w:sz w:val="24"/>
                <w:szCs w:val="24"/>
              </w:rPr>
              <w:t xml:space="preserve"> - Декларация 2, с която кандидатът </w:t>
            </w:r>
            <w:r w:rsidR="00936867" w:rsidRPr="00936867">
              <w:rPr>
                <w:rFonts w:ascii="Times New Roman" w:hAnsi="Times New Roman"/>
                <w:sz w:val="24"/>
                <w:szCs w:val="24"/>
              </w:rPr>
              <w:t>декларира, че не е получавал</w:t>
            </w:r>
            <w:r w:rsidR="008A6957">
              <w:rPr>
                <w:rFonts w:ascii="Times New Roman" w:hAnsi="Times New Roman"/>
                <w:sz w:val="24"/>
                <w:szCs w:val="24"/>
              </w:rPr>
              <w:t xml:space="preserve"> помощ от Европейската Общност </w:t>
            </w:r>
            <w:r w:rsidR="008A6957" w:rsidRPr="008A6957">
              <w:rPr>
                <w:rFonts w:ascii="Times New Roman" w:hAnsi="Times New Roman"/>
                <w:sz w:val="24"/>
                <w:szCs w:val="24"/>
              </w:rPr>
              <w:t>чрез Програма за развитие на селските райони 2014-2020 г.</w:t>
            </w:r>
          </w:p>
        </w:tc>
        <w:tc>
          <w:tcPr>
            <w:tcW w:w="1178" w:type="dxa"/>
          </w:tcPr>
          <w:p w14:paraId="5DB71603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4B25763A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16DA69A1" w14:textId="77777777" w:rsidR="005C7953" w:rsidRPr="00177A96" w:rsidRDefault="005C7953" w:rsidP="005C7953">
            <w:pPr>
              <w:jc w:val="both"/>
              <w:rPr>
                <w:color w:val="000000" w:themeColor="text1"/>
              </w:rPr>
            </w:pPr>
          </w:p>
        </w:tc>
        <w:tc>
          <w:tcPr>
            <w:tcW w:w="2561" w:type="dxa"/>
          </w:tcPr>
          <w:p w14:paraId="54130759" w14:textId="77777777" w:rsidR="005C7953" w:rsidRPr="00145EF2" w:rsidRDefault="005C7953" w:rsidP="005C7953">
            <w:pPr>
              <w:jc w:val="both"/>
              <w:rPr>
                <w:color w:val="000000" w:themeColor="text1"/>
              </w:rPr>
            </w:pPr>
            <w:r w:rsidRPr="000972C3">
              <w:rPr>
                <w:b/>
              </w:rPr>
              <w:t>ОБЩО</w:t>
            </w:r>
          </w:p>
        </w:tc>
        <w:tc>
          <w:tcPr>
            <w:tcW w:w="585" w:type="dxa"/>
          </w:tcPr>
          <w:p w14:paraId="790DD492" w14:textId="77777777" w:rsidR="005C7953" w:rsidRPr="00145EF2" w:rsidRDefault="005C7953" w:rsidP="005C7953">
            <w:pPr>
              <w:jc w:val="center"/>
              <w:rPr>
                <w:b/>
                <w:color w:val="000000" w:themeColor="text1"/>
              </w:rPr>
            </w:pPr>
            <w:r w:rsidRPr="00145EF2">
              <w:rPr>
                <w:b/>
                <w:color w:val="000000" w:themeColor="text1"/>
              </w:rPr>
              <w:t>100 т.</w:t>
            </w:r>
          </w:p>
        </w:tc>
        <w:tc>
          <w:tcPr>
            <w:tcW w:w="567" w:type="dxa"/>
          </w:tcPr>
          <w:p w14:paraId="22A0CCD1" w14:textId="77777777" w:rsidR="005C7953" w:rsidRPr="00145EF2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0DDE376F" w14:textId="77777777" w:rsidR="005C7953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21015812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8" w:type="dxa"/>
          </w:tcPr>
          <w:p w14:paraId="4B9C6D99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49FFA8B7" w14:textId="77777777" w:rsidTr="00962682">
        <w:tc>
          <w:tcPr>
            <w:tcW w:w="9498" w:type="dxa"/>
            <w:gridSpan w:val="7"/>
            <w:shd w:val="clear" w:color="auto" w:fill="BFBFBF" w:themeFill="background1" w:themeFillShade="BF"/>
          </w:tcPr>
          <w:p w14:paraId="77355B45" w14:textId="240A9781" w:rsidR="005C7953" w:rsidRPr="007340B3" w:rsidRDefault="00FD5A22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Минимален брой 3</w:t>
            </w:r>
            <w:r w:rsidR="005C7953" w:rsidRPr="007340B3">
              <w:rPr>
                <w:b/>
                <w:color w:val="000000" w:themeColor="text1"/>
              </w:rPr>
              <w:t>0 точки.</w:t>
            </w:r>
          </w:p>
        </w:tc>
        <w:tc>
          <w:tcPr>
            <w:tcW w:w="1178" w:type="dxa"/>
            <w:shd w:val="clear" w:color="auto" w:fill="BFBFBF" w:themeFill="background1" w:themeFillShade="BF"/>
          </w:tcPr>
          <w:p w14:paraId="54FB5BDA" w14:textId="77777777" w:rsidR="005C7953" w:rsidRPr="007340B3" w:rsidRDefault="005C7953" w:rsidP="005C7953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14:paraId="6FF84B3F" w14:textId="77777777" w:rsidR="00755250" w:rsidRDefault="00755250" w:rsidP="00CB6AF3">
      <w:pPr>
        <w:ind w:left="-720"/>
      </w:pPr>
    </w:p>
    <w:p w14:paraId="236B96C4" w14:textId="77777777" w:rsidR="00515F41" w:rsidRDefault="00515F41" w:rsidP="00CB6AF3">
      <w:pPr>
        <w:ind w:left="-720"/>
      </w:pPr>
    </w:p>
    <w:p w14:paraId="71839FD0" w14:textId="77777777" w:rsidR="00D43033" w:rsidRDefault="00D43033" w:rsidP="00CB6AF3">
      <w:pPr>
        <w:ind w:left="-720"/>
      </w:pPr>
    </w:p>
    <w:p w14:paraId="6196DAC2" w14:textId="77777777" w:rsidR="00515F41" w:rsidRDefault="00515F41" w:rsidP="00CB6AF3">
      <w:pPr>
        <w:ind w:left="-720"/>
      </w:pPr>
    </w:p>
    <w:sectPr w:rsidR="00515F41" w:rsidSect="00CB6AF3">
      <w:headerReference w:type="default" r:id="rId7"/>
      <w:footerReference w:type="default" r:id="rId8"/>
      <w:pgSz w:w="12240" w:h="15840"/>
      <w:pgMar w:top="45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5D2742" w14:textId="77777777" w:rsidR="00D54600" w:rsidRDefault="00D54600" w:rsidP="00E3445E">
      <w:r>
        <w:separator/>
      </w:r>
    </w:p>
  </w:endnote>
  <w:endnote w:type="continuationSeparator" w:id="0">
    <w:p w14:paraId="3A0D1265" w14:textId="77777777" w:rsidR="00D54600" w:rsidRDefault="00D54600" w:rsidP="00E34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1FBB9" w14:textId="77777777" w:rsidR="000B64EE" w:rsidRPr="000B64EE" w:rsidRDefault="000B64EE" w:rsidP="000B64EE">
    <w:pPr>
      <w:pBdr>
        <w:bottom w:val="single" w:sz="12" w:space="3" w:color="auto"/>
      </w:pBdr>
      <w:tabs>
        <w:tab w:val="center" w:pos="4536"/>
        <w:tab w:val="right" w:pos="9072"/>
        <w:tab w:val="right" w:pos="9356"/>
      </w:tabs>
      <w:jc w:val="right"/>
      <w:rPr>
        <w:rFonts w:ascii="Calibri" w:eastAsia="Calibri" w:hAnsi="Calibri"/>
        <w:sz w:val="22"/>
        <w:szCs w:val="22"/>
        <w:lang w:val="bg-BG"/>
      </w:rPr>
    </w:pPr>
  </w:p>
  <w:p w14:paraId="6422AF50" w14:textId="77777777" w:rsidR="000B64EE" w:rsidRPr="000B64EE" w:rsidRDefault="000B64EE" w:rsidP="000B64EE">
    <w:pPr>
      <w:tabs>
        <w:tab w:val="center" w:pos="4536"/>
        <w:tab w:val="right" w:pos="9072"/>
      </w:tabs>
      <w:rPr>
        <w:rFonts w:eastAsia="Calibri"/>
        <w:sz w:val="20"/>
        <w:szCs w:val="20"/>
        <w:lang w:val="bg-BG"/>
      </w:rPr>
    </w:pPr>
  </w:p>
  <w:p w14:paraId="21AC83DE" w14:textId="77777777" w:rsidR="000B64EE" w:rsidRPr="000B64EE" w:rsidRDefault="000B64EE" w:rsidP="000B64EE">
    <w:pPr>
      <w:spacing w:after="200" w:line="276" w:lineRule="auto"/>
      <w:rPr>
        <w:rFonts w:eastAsia="Calibri"/>
        <w:sz w:val="20"/>
        <w:szCs w:val="20"/>
        <w:lang w:val="bg-BG"/>
      </w:rPr>
    </w:pPr>
    <w:r w:rsidRPr="000B64EE">
      <w:rPr>
        <w:rFonts w:eastAsia="Calibri"/>
        <w:sz w:val="20"/>
        <w:szCs w:val="20"/>
        <w:lang w:val="bg-BG"/>
      </w:rPr>
      <w:t xml:space="preserve"> Мярка 3 „Инвестиции в подкрепа на неземеделски дейности”</w:t>
    </w:r>
  </w:p>
  <w:p w14:paraId="724B97BD" w14:textId="77777777" w:rsidR="000B64EE" w:rsidRDefault="000B64E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973A2" w14:textId="77777777" w:rsidR="00D54600" w:rsidRDefault="00D54600" w:rsidP="00E3445E">
      <w:r>
        <w:separator/>
      </w:r>
    </w:p>
  </w:footnote>
  <w:footnote w:type="continuationSeparator" w:id="0">
    <w:p w14:paraId="67743059" w14:textId="77777777" w:rsidR="00D54600" w:rsidRDefault="00D54600" w:rsidP="00E344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A8E7D" w14:textId="79547406" w:rsidR="00053556" w:rsidRDefault="00053556" w:rsidP="00053556">
    <w:pPr>
      <w:pStyle w:val="ad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noProof/>
        <w:color w:val="7F7F7F" w:themeColor="text1" w:themeTint="80"/>
        <w:sz w:val="32"/>
        <w:szCs w:val="32"/>
        <w:lang w:val="bg-BG" w:eastAsia="bg-BG"/>
      </w:rPr>
      <w:drawing>
        <wp:anchor distT="0" distB="0" distL="114300" distR="114300" simplePos="0" relativeHeight="251661824" behindDoc="0" locked="0" layoutInCell="1" allowOverlap="1" wp14:anchorId="24E18954" wp14:editId="0A0D26A9">
          <wp:simplePos x="0" y="0"/>
          <wp:positionH relativeFrom="margin">
            <wp:posOffset>2533015</wp:posOffset>
          </wp:positionH>
          <wp:positionV relativeFrom="margin">
            <wp:posOffset>-1786255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3634">
      <w:rPr>
        <w:b/>
        <w:i/>
        <w:iCs/>
        <w:noProof/>
        <w:color w:val="7F7F7F" w:themeColor="text1" w:themeTint="80"/>
        <w:sz w:val="20"/>
        <w:szCs w:val="20"/>
        <w:lang w:val="bg-BG" w:eastAsia="bg-BG"/>
      </w:rPr>
      <w:drawing>
        <wp:anchor distT="0" distB="0" distL="114300" distR="114300" simplePos="0" relativeHeight="251658752" behindDoc="0" locked="0" layoutInCell="1" allowOverlap="1" wp14:anchorId="63550DBA" wp14:editId="37F41459">
          <wp:simplePos x="0" y="0"/>
          <wp:positionH relativeFrom="margin">
            <wp:posOffset>248285</wp:posOffset>
          </wp:positionH>
          <wp:positionV relativeFrom="margin">
            <wp:posOffset>-1779905</wp:posOffset>
          </wp:positionV>
          <wp:extent cx="835660" cy="555625"/>
          <wp:effectExtent l="0" t="0" r="2540" b="3175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sz w:val="20"/>
        <w:szCs w:val="20"/>
        <w:lang w:val="bg-BG" w:eastAsia="bg-BG"/>
      </w:rPr>
      <w:drawing>
        <wp:anchor distT="0" distB="0" distL="114300" distR="114300" simplePos="0" relativeHeight="251654656" behindDoc="0" locked="0" layoutInCell="1" allowOverlap="1" wp14:anchorId="02A39674" wp14:editId="58CF9E1B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  <w:lang w:val="bg-BG" w:eastAsia="bg-BG"/>
      </w:rPr>
      <w:drawing>
        <wp:inline distT="0" distB="0" distL="0" distR="0" wp14:anchorId="2FF153F8" wp14:editId="582F19A0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392D46" w14:textId="77777777" w:rsidR="00053556" w:rsidRDefault="00053556" w:rsidP="00053556">
    <w:pPr>
      <w:pStyle w:val="ad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</w:p>
  <w:p w14:paraId="298AA46F" w14:textId="77777777" w:rsidR="00053556" w:rsidRPr="00D54185" w:rsidRDefault="00053556" w:rsidP="00053556">
    <w:pPr>
      <w:pStyle w:val="ad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  <w:proofErr w:type="spellStart"/>
    <w:r w:rsidRPr="00603125">
      <w:rPr>
        <w:b/>
        <w:bCs/>
        <w:i/>
        <w:iCs/>
        <w:spacing w:val="6"/>
        <w:sz w:val="20"/>
        <w:szCs w:val="20"/>
      </w:rPr>
      <w:t>Европейски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земеделски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фонд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за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развитие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на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1E479C">
      <w:rPr>
        <w:b/>
        <w:bCs/>
        <w:i/>
        <w:iCs/>
        <w:spacing w:val="6"/>
        <w:sz w:val="20"/>
        <w:szCs w:val="20"/>
      </w:rPr>
      <w:t>селските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райони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: </w:t>
    </w:r>
    <w:r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Европа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инвестира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в </w:t>
    </w:r>
    <w:proofErr w:type="spellStart"/>
    <w:r w:rsidRPr="00D54185">
      <w:rPr>
        <w:b/>
        <w:bCs/>
        <w:i/>
        <w:iCs/>
        <w:spacing w:val="6"/>
        <w:sz w:val="20"/>
        <w:szCs w:val="20"/>
      </w:rPr>
      <w:t>селските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райони</w:t>
    </w:r>
    <w:proofErr w:type="spellEnd"/>
  </w:p>
  <w:p w14:paraId="46D2ED2C" w14:textId="77777777" w:rsidR="00053556" w:rsidRDefault="00053556" w:rsidP="00053556">
    <w:pPr>
      <w:spacing w:line="276" w:lineRule="auto"/>
      <w:outlineLvl w:val="0"/>
      <w:rPr>
        <w:b/>
        <w:bCs/>
        <w:i/>
        <w:iCs/>
        <w:sz w:val="20"/>
        <w:szCs w:val="20"/>
      </w:rPr>
    </w:pPr>
  </w:p>
  <w:p w14:paraId="4EC1F1B0" w14:textId="77777777" w:rsidR="00E3445E" w:rsidRPr="000B64EE" w:rsidRDefault="00E3445E">
    <w:pPr>
      <w:pStyle w:val="ad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A1198"/>
    <w:multiLevelType w:val="hybridMultilevel"/>
    <w:tmpl w:val="C8FE5BAE"/>
    <w:lvl w:ilvl="0" w:tplc="22488752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61B28"/>
    <w:multiLevelType w:val="hybridMultilevel"/>
    <w:tmpl w:val="F134EA6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F3"/>
    <w:rsid w:val="00053556"/>
    <w:rsid w:val="000A2B0D"/>
    <w:rsid w:val="000B64EE"/>
    <w:rsid w:val="001250F6"/>
    <w:rsid w:val="00134ABA"/>
    <w:rsid w:val="0016720A"/>
    <w:rsid w:val="001B1C9D"/>
    <w:rsid w:val="00264255"/>
    <w:rsid w:val="002E1ADE"/>
    <w:rsid w:val="002F2679"/>
    <w:rsid w:val="003046F4"/>
    <w:rsid w:val="0032056D"/>
    <w:rsid w:val="00336447"/>
    <w:rsid w:val="0037789B"/>
    <w:rsid w:val="003C022D"/>
    <w:rsid w:val="003E68D0"/>
    <w:rsid w:val="004A2FAD"/>
    <w:rsid w:val="004C02BD"/>
    <w:rsid w:val="005062A6"/>
    <w:rsid w:val="00515F41"/>
    <w:rsid w:val="005C7953"/>
    <w:rsid w:val="005D065C"/>
    <w:rsid w:val="005F4213"/>
    <w:rsid w:val="005F450A"/>
    <w:rsid w:val="006204F5"/>
    <w:rsid w:val="00672A8D"/>
    <w:rsid w:val="006814EE"/>
    <w:rsid w:val="00720DAF"/>
    <w:rsid w:val="007340B3"/>
    <w:rsid w:val="00755250"/>
    <w:rsid w:val="00756E5E"/>
    <w:rsid w:val="00761C8A"/>
    <w:rsid w:val="007931ED"/>
    <w:rsid w:val="007E0A5D"/>
    <w:rsid w:val="0082011D"/>
    <w:rsid w:val="00862BBC"/>
    <w:rsid w:val="008A6957"/>
    <w:rsid w:val="00936867"/>
    <w:rsid w:val="00962682"/>
    <w:rsid w:val="009F1AE1"/>
    <w:rsid w:val="009F2717"/>
    <w:rsid w:val="00A468BC"/>
    <w:rsid w:val="00AC6F7E"/>
    <w:rsid w:val="00B27972"/>
    <w:rsid w:val="00B302C2"/>
    <w:rsid w:val="00BA3D49"/>
    <w:rsid w:val="00CB6AF3"/>
    <w:rsid w:val="00D212CB"/>
    <w:rsid w:val="00D43033"/>
    <w:rsid w:val="00D44617"/>
    <w:rsid w:val="00D54600"/>
    <w:rsid w:val="00DA2D19"/>
    <w:rsid w:val="00DC2E02"/>
    <w:rsid w:val="00E329BE"/>
    <w:rsid w:val="00E3445E"/>
    <w:rsid w:val="00E45E3D"/>
    <w:rsid w:val="00E551CC"/>
    <w:rsid w:val="00EB2B7F"/>
    <w:rsid w:val="00ED0190"/>
    <w:rsid w:val="00F13657"/>
    <w:rsid w:val="00F804CD"/>
    <w:rsid w:val="00FD5A22"/>
    <w:rsid w:val="00FF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929A1"/>
  <w15:docId w15:val="{5F5390CE-2147-4F2F-9575-C1D659A3D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6AF3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D1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DA2D19"/>
    <w:rPr>
      <w:rFonts w:ascii="Tahoma" w:eastAsia="Times New Roman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D43033"/>
    <w:pPr>
      <w:widowControl w:val="0"/>
      <w:autoSpaceDE w:val="0"/>
      <w:autoSpaceDN w:val="0"/>
      <w:adjustRightInd w:val="0"/>
    </w:pPr>
    <w:rPr>
      <w:sz w:val="20"/>
      <w:szCs w:val="20"/>
      <w:lang w:val="bg-BG" w:eastAsia="bg-BG"/>
    </w:rPr>
  </w:style>
  <w:style w:type="character" w:customStyle="1" w:styleId="a7">
    <w:name w:val="Текст на коментар Знак"/>
    <w:basedOn w:val="a0"/>
    <w:link w:val="a6"/>
    <w:uiPriority w:val="99"/>
    <w:rsid w:val="00D43033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8">
    <w:name w:val="annotation reference"/>
    <w:basedOn w:val="a0"/>
    <w:uiPriority w:val="99"/>
    <w:semiHidden/>
    <w:unhideWhenUsed/>
    <w:rsid w:val="00D43033"/>
    <w:rPr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D43033"/>
    <w:pPr>
      <w:widowControl w:val="0"/>
      <w:autoSpaceDE w:val="0"/>
      <w:autoSpaceDN w:val="0"/>
    </w:pPr>
    <w:rPr>
      <w:sz w:val="22"/>
      <w:szCs w:val="22"/>
    </w:rPr>
  </w:style>
  <w:style w:type="paragraph" w:styleId="a9">
    <w:name w:val="annotation subject"/>
    <w:basedOn w:val="a6"/>
    <w:next w:val="a6"/>
    <w:link w:val="aa"/>
    <w:uiPriority w:val="99"/>
    <w:semiHidden/>
    <w:unhideWhenUsed/>
    <w:rsid w:val="00862BBC"/>
    <w:pPr>
      <w:widowControl/>
      <w:autoSpaceDE/>
      <w:autoSpaceDN/>
      <w:adjustRightInd/>
    </w:pPr>
    <w:rPr>
      <w:b/>
      <w:bCs/>
      <w:lang w:val="en-US" w:eastAsia="en-US"/>
    </w:rPr>
  </w:style>
  <w:style w:type="character" w:customStyle="1" w:styleId="aa">
    <w:name w:val="Предмет на коментар Знак"/>
    <w:basedOn w:val="a7"/>
    <w:link w:val="a9"/>
    <w:uiPriority w:val="99"/>
    <w:semiHidden/>
    <w:rsid w:val="00862BBC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ab">
    <w:name w:val="List Paragraph"/>
    <w:aliases w:val="ПАРАГРАФ,Списък на абзаци1,List1,List Paragraph11,List Paragraph111"/>
    <w:basedOn w:val="a"/>
    <w:link w:val="ac"/>
    <w:uiPriority w:val="34"/>
    <w:qFormat/>
    <w:rsid w:val="00134AB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bg-BG" w:eastAsia="bg-BG"/>
    </w:rPr>
  </w:style>
  <w:style w:type="character" w:customStyle="1" w:styleId="ac">
    <w:name w:val="Списък на абзаци Знак"/>
    <w:aliases w:val="ПАРАГРАФ Знак,Списък на абзаци1 Знак,List1 Знак,List Paragraph11 Знак,List Paragraph111 Знак"/>
    <w:link w:val="ab"/>
    <w:uiPriority w:val="99"/>
    <w:qFormat/>
    <w:locked/>
    <w:rsid w:val="00134ABA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ad">
    <w:name w:val="header"/>
    <w:basedOn w:val="a"/>
    <w:link w:val="ae"/>
    <w:uiPriority w:val="99"/>
    <w:unhideWhenUsed/>
    <w:rsid w:val="00E3445E"/>
    <w:pPr>
      <w:tabs>
        <w:tab w:val="center" w:pos="4703"/>
        <w:tab w:val="right" w:pos="9406"/>
      </w:tabs>
    </w:pPr>
  </w:style>
  <w:style w:type="character" w:customStyle="1" w:styleId="ae">
    <w:name w:val="Горен колонтитул Знак"/>
    <w:basedOn w:val="a0"/>
    <w:link w:val="ad"/>
    <w:uiPriority w:val="99"/>
    <w:rsid w:val="00E3445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E3445E"/>
    <w:pPr>
      <w:tabs>
        <w:tab w:val="center" w:pos="4703"/>
        <w:tab w:val="right" w:pos="9406"/>
      </w:tabs>
    </w:pPr>
  </w:style>
  <w:style w:type="character" w:customStyle="1" w:styleId="af0">
    <w:name w:val="Долен колонтитул Знак"/>
    <w:basedOn w:val="a0"/>
    <w:link w:val="af"/>
    <w:uiPriority w:val="99"/>
    <w:rsid w:val="00E3445E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f2"/>
    <w:uiPriority w:val="99"/>
    <w:unhideWhenUsed/>
    <w:rsid w:val="002F2679"/>
    <w:rPr>
      <w:rFonts w:ascii="Calibri" w:eastAsia="Calibri" w:hAnsi="Calibri"/>
      <w:sz w:val="20"/>
      <w:szCs w:val="20"/>
      <w:lang w:val="bg-BG"/>
    </w:rPr>
  </w:style>
  <w:style w:type="character" w:customStyle="1" w:styleId="af2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1"/>
    <w:uiPriority w:val="99"/>
    <w:rsid w:val="002F2679"/>
    <w:rPr>
      <w:rFonts w:ascii="Calibri" w:eastAsia="Calibri" w:hAnsi="Calibri" w:cs="Times New Roman"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6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9249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1</dc:creator>
  <cp:lastModifiedBy>Fujitsu</cp:lastModifiedBy>
  <cp:revision>17</cp:revision>
  <dcterms:created xsi:type="dcterms:W3CDTF">2019-01-12T13:20:00Z</dcterms:created>
  <dcterms:modified xsi:type="dcterms:W3CDTF">2019-03-11T10:24:00Z</dcterms:modified>
</cp:coreProperties>
</file>